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6BDEF" w14:textId="7359BC17" w:rsidR="0011677D" w:rsidRPr="00A66008" w:rsidRDefault="00D4309D" w:rsidP="006E4808">
      <w:pPr>
        <w:spacing w:line="276" w:lineRule="auto"/>
        <w:rPr>
          <w:rFonts w:ascii="Times New Roman" w:hAnsi="Times New Roman" w:cs="Times New Roman"/>
          <w:b/>
          <w:bCs/>
        </w:rPr>
      </w:pPr>
      <w:r w:rsidRPr="00A66008">
        <w:rPr>
          <w:rFonts w:ascii="Times New Roman" w:hAnsi="Times New Roman" w:cs="Times New Roman"/>
          <w:b/>
          <w:bCs/>
        </w:rPr>
        <w:t>Instructions for generating and setting random decoupling</w:t>
      </w:r>
    </w:p>
    <w:p w14:paraId="5491BC75" w14:textId="75F7C950" w:rsidR="0011677D" w:rsidRDefault="0011677D" w:rsidP="006E4808">
      <w:pPr>
        <w:spacing w:line="276" w:lineRule="auto"/>
        <w:rPr>
          <w:rFonts w:ascii="Times New Roman" w:hAnsi="Times New Roman" w:cs="Times New Roman"/>
        </w:rPr>
      </w:pPr>
    </w:p>
    <w:p w14:paraId="3DF30915" w14:textId="4C688BF4" w:rsidR="0011677D" w:rsidRDefault="00FF53C4" w:rsidP="006E48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</w:t>
      </w:r>
      <w:r w:rsidR="003C4E92">
        <w:rPr>
          <w:rFonts w:ascii="Times New Roman" w:hAnsi="Times New Roman" w:cs="Times New Roman"/>
        </w:rPr>
        <w:t xml:space="preserve">random </w:t>
      </w:r>
      <w:r>
        <w:rPr>
          <w:rFonts w:ascii="Times New Roman" w:hAnsi="Times New Roman" w:cs="Times New Roman"/>
        </w:rPr>
        <w:t xml:space="preserve">CPD program is working on only Topspin version 4.1.1 and above. </w:t>
      </w:r>
    </w:p>
    <w:p w14:paraId="653EED52" w14:textId="6D31BE5F" w:rsidR="00E56FA6" w:rsidRDefault="00E56FA6" w:rsidP="006E4808">
      <w:pPr>
        <w:spacing w:line="276" w:lineRule="auto"/>
        <w:rPr>
          <w:rFonts w:ascii="Times New Roman" w:hAnsi="Times New Roman" w:cs="Times New Roman"/>
        </w:rPr>
      </w:pPr>
    </w:p>
    <w:p w14:paraId="286142A4" w14:textId="0A80C620" w:rsidR="009113B3" w:rsidRDefault="00CB2572" w:rsidP="006E48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&lt;Preparing step&gt;</w:t>
      </w:r>
    </w:p>
    <w:p w14:paraId="093D63AA" w14:textId="4BA31A51" w:rsidR="00CB2572" w:rsidRDefault="007B3F75" w:rsidP="006E480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Save au-program “</w:t>
      </w:r>
      <w:proofErr w:type="spellStart"/>
      <w:r>
        <w:rPr>
          <w:rFonts w:ascii="Times New Roman" w:hAnsi="Times New Roman" w:cs="Times New Roman"/>
        </w:rPr>
        <w:t>cal_cpd</w:t>
      </w:r>
      <w:proofErr w:type="spellEnd"/>
      <w:r>
        <w:rPr>
          <w:rFonts w:ascii="Times New Roman" w:hAnsi="Times New Roman" w:cs="Times New Roman"/>
        </w:rPr>
        <w:t>” in ~/</w:t>
      </w:r>
      <w:r w:rsidR="00DC7DEB">
        <w:rPr>
          <w:rFonts w:ascii="Times New Roman" w:hAnsi="Times New Roman" w:cs="Times New Roman"/>
        </w:rPr>
        <w:t xml:space="preserve">topspin </w:t>
      </w:r>
      <w:r>
        <w:rPr>
          <w:rFonts w:ascii="Times New Roman" w:hAnsi="Times New Roman" w:cs="Times New Roman"/>
        </w:rPr>
        <w:t>4.x.x/exp/stan/</w:t>
      </w:r>
      <w:proofErr w:type="spellStart"/>
      <w:r>
        <w:rPr>
          <w:rFonts w:ascii="Times New Roman" w:hAnsi="Times New Roman" w:cs="Times New Roman"/>
        </w:rPr>
        <w:t>nmr</w:t>
      </w:r>
      <w:proofErr w:type="spellEnd"/>
      <w:r>
        <w:rPr>
          <w:rFonts w:ascii="Times New Roman" w:hAnsi="Times New Roman" w:cs="Times New Roman"/>
        </w:rPr>
        <w:t>/au/user</w:t>
      </w:r>
    </w:p>
    <w:p w14:paraId="6AC2E5D8" w14:textId="72F2E01C" w:rsidR="007B3F75" w:rsidRPr="007B3F75" w:rsidRDefault="007B3F75" w:rsidP="006E480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7B3F75">
        <w:rPr>
          <w:rFonts w:ascii="Times New Roman" w:hAnsi="Times New Roman" w:cs="Times New Roman"/>
        </w:rPr>
        <w:t xml:space="preserve">Save </w:t>
      </w:r>
      <w:r w:rsidR="0070226A">
        <w:rPr>
          <w:rFonts w:ascii="Times New Roman" w:hAnsi="Times New Roman" w:cs="Times New Roman"/>
        </w:rPr>
        <w:t xml:space="preserve">the </w:t>
      </w:r>
      <w:r w:rsidRPr="007B3F75">
        <w:rPr>
          <w:rFonts w:ascii="Times New Roman" w:hAnsi="Times New Roman" w:cs="Times New Roman"/>
        </w:rPr>
        <w:t>original random decoupling CPD file “90x180y90x_rand_200_800_100ms” in ~/</w:t>
      </w:r>
      <w:r w:rsidR="00DC7DEB">
        <w:rPr>
          <w:rFonts w:ascii="Times New Roman" w:hAnsi="Times New Roman" w:cs="Times New Roman"/>
        </w:rPr>
        <w:t>topspin 4</w:t>
      </w:r>
      <w:r w:rsidRPr="007B3F75">
        <w:rPr>
          <w:rFonts w:ascii="Times New Roman" w:hAnsi="Times New Roman" w:cs="Times New Roman"/>
        </w:rPr>
        <w:t>.x.x/exp/stan/</w:t>
      </w:r>
      <w:proofErr w:type="spellStart"/>
      <w:r w:rsidRPr="007B3F75">
        <w:rPr>
          <w:rFonts w:ascii="Times New Roman" w:hAnsi="Times New Roman" w:cs="Times New Roman"/>
        </w:rPr>
        <w:t>nmr</w:t>
      </w:r>
      <w:proofErr w:type="spellEnd"/>
      <w:r w:rsidRPr="007B3F75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lists/</w:t>
      </w:r>
      <w:proofErr w:type="spellStart"/>
      <w:r>
        <w:rPr>
          <w:rFonts w:ascii="Times New Roman" w:hAnsi="Times New Roman" w:cs="Times New Roman"/>
        </w:rPr>
        <w:t>cpd</w:t>
      </w:r>
      <w:proofErr w:type="spellEnd"/>
      <w:r>
        <w:rPr>
          <w:rFonts w:ascii="Times New Roman" w:hAnsi="Times New Roman" w:cs="Times New Roman"/>
        </w:rPr>
        <w:t>/user</w:t>
      </w:r>
    </w:p>
    <w:p w14:paraId="33FFF5BF" w14:textId="51F88807" w:rsidR="00CB2572" w:rsidRPr="007B3F75" w:rsidRDefault="00CB2572" w:rsidP="006E4808">
      <w:pPr>
        <w:pStyle w:val="ListParagraph"/>
        <w:spacing w:line="276" w:lineRule="auto"/>
        <w:rPr>
          <w:rFonts w:ascii="Times New Roman" w:hAnsi="Times New Roman" w:cs="Times New Roman"/>
        </w:rPr>
      </w:pPr>
    </w:p>
    <w:p w14:paraId="2178AB25" w14:textId="3573FFB5" w:rsidR="004E71BA" w:rsidRDefault="009113B3" w:rsidP="006E48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&lt;generating CPD file for</w:t>
      </w:r>
      <w:r w:rsidR="00B82007"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 xml:space="preserve"> random decoupling on </w:t>
      </w:r>
      <w:r w:rsidRPr="00DF7D0A">
        <w:rPr>
          <w:rFonts w:ascii="Times New Roman" w:hAnsi="Times New Roman" w:cs="Times New Roman"/>
          <w:vertAlign w:val="superscript"/>
        </w:rPr>
        <w:t>15</w:t>
      </w:r>
      <w:r>
        <w:rPr>
          <w:rFonts w:ascii="Times New Roman" w:hAnsi="Times New Roman" w:cs="Times New Roman"/>
        </w:rPr>
        <w:t>N channel&gt;</w:t>
      </w:r>
    </w:p>
    <w:p w14:paraId="45F4C5C6" w14:textId="108483A4" w:rsidR="00DF7D0A" w:rsidRPr="00200C9A" w:rsidRDefault="00FA700F" w:rsidP="006E4808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200C9A">
        <w:rPr>
          <w:rFonts w:ascii="Times New Roman" w:hAnsi="Times New Roman" w:cs="Times New Roman"/>
        </w:rPr>
        <w:t xml:space="preserve">Open the default HSQC experiment from Topspin Library by clicking the icon </w:t>
      </w:r>
      <w:r w:rsidRPr="00FA700F">
        <w:rPr>
          <w:noProof/>
        </w:rPr>
        <w:drawing>
          <wp:inline distT="0" distB="0" distL="0" distR="0" wp14:anchorId="643E4260" wp14:editId="43855BE1">
            <wp:extent cx="393700" cy="241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75FE" w:rsidRPr="00200C9A">
        <w:rPr>
          <w:rFonts w:ascii="Times New Roman" w:hAnsi="Times New Roman" w:cs="Times New Roman"/>
        </w:rPr>
        <w:br/>
        <w:t>double click the “</w:t>
      </w:r>
      <w:r w:rsidR="003F75FE" w:rsidRPr="00A43A61">
        <w:rPr>
          <w:rFonts w:ascii="Times New Roman" w:hAnsi="Times New Roman" w:cs="Times New Roman"/>
          <w:color w:val="FF0000"/>
        </w:rPr>
        <w:t>CMCse_15NHSQCf2</w:t>
      </w:r>
      <w:r w:rsidR="003F75FE" w:rsidRPr="00200C9A">
        <w:rPr>
          <w:rFonts w:ascii="Times New Roman" w:hAnsi="Times New Roman" w:cs="Times New Roman"/>
        </w:rPr>
        <w:t xml:space="preserve">” </w:t>
      </w:r>
    </w:p>
    <w:p w14:paraId="6228BE7B" w14:textId="71134F4B" w:rsidR="002D2D5E" w:rsidRDefault="00FA700F" w:rsidP="006E4808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FA700F">
        <w:rPr>
          <w:rFonts w:ascii="Times New Roman" w:hAnsi="Times New Roman" w:cs="Times New Roman"/>
          <w:noProof/>
        </w:rPr>
        <w:drawing>
          <wp:inline distT="0" distB="0" distL="0" distR="0" wp14:anchorId="271BA6B3" wp14:editId="6AD6ED4D">
            <wp:extent cx="2159000" cy="3390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75155" w14:textId="121B2CA4" w:rsidR="002D2D5E" w:rsidRDefault="005C5826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Type “</w:t>
      </w:r>
      <w:proofErr w:type="spellStart"/>
      <w:r>
        <w:rPr>
          <w:rFonts w:ascii="Times New Roman" w:hAnsi="Times New Roman" w:cs="Times New Roman"/>
        </w:rPr>
        <w:t>getprosol</w:t>
      </w:r>
      <w:proofErr w:type="spellEnd"/>
      <w:r>
        <w:rPr>
          <w:rFonts w:ascii="Times New Roman" w:hAnsi="Times New Roman" w:cs="Times New Roman"/>
        </w:rPr>
        <w:t>”</w:t>
      </w:r>
    </w:p>
    <w:p w14:paraId="3A9A2980" w14:textId="04E3C89E" w:rsidR="005C5826" w:rsidRDefault="00C54806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Put</w:t>
      </w:r>
      <w:r w:rsidR="00441ED0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 xml:space="preserve">original CPD file </w:t>
      </w:r>
      <w:r w:rsidRPr="007B3F75">
        <w:rPr>
          <w:rFonts w:ascii="Times New Roman" w:hAnsi="Times New Roman" w:cs="Times New Roman"/>
        </w:rPr>
        <w:t>“90x180y90x_rand_200_800_100ms”</w:t>
      </w:r>
      <w:r>
        <w:rPr>
          <w:rFonts w:ascii="Times New Roman" w:hAnsi="Times New Roman" w:cs="Times New Roman"/>
        </w:rPr>
        <w:t xml:space="preserve"> into</w:t>
      </w:r>
      <w:r w:rsidR="00330597">
        <w:rPr>
          <w:rFonts w:ascii="Times New Roman" w:hAnsi="Times New Roman" w:cs="Times New Roman"/>
        </w:rPr>
        <w:t xml:space="preserve"> CPDPRG2 and choose</w:t>
      </w:r>
      <w:r w:rsidR="00B2757D">
        <w:rPr>
          <w:rFonts w:ascii="Times New Roman" w:hAnsi="Times New Roman" w:cs="Times New Roman"/>
        </w:rPr>
        <w:t xml:space="preserve"> the proper </w:t>
      </w:r>
      <w:r w:rsidR="00B2757D" w:rsidRPr="00A43A61">
        <w:rPr>
          <w:rFonts w:ascii="Times New Roman" w:hAnsi="Times New Roman" w:cs="Times New Roman"/>
          <w:color w:val="0070C0"/>
        </w:rPr>
        <w:t>τ</w:t>
      </w:r>
      <w:r w:rsidR="00B2757D" w:rsidRPr="00A43A61">
        <w:rPr>
          <w:rFonts w:ascii="Times New Roman" w:hAnsi="Times New Roman" w:cs="Times New Roman"/>
          <w:color w:val="0070C0"/>
          <w:vertAlign w:val="subscript"/>
        </w:rPr>
        <w:t>90</w:t>
      </w:r>
      <w:r w:rsidR="00B2757D" w:rsidRPr="00A43A61">
        <w:rPr>
          <w:rFonts w:ascii="Times New Roman" w:hAnsi="Times New Roman" w:cs="Times New Roman"/>
          <w:color w:val="0070C0"/>
        </w:rPr>
        <w:t>(</w:t>
      </w:r>
      <w:r w:rsidR="00B2757D" w:rsidRPr="00A43A61">
        <w:rPr>
          <w:rFonts w:ascii="Times New Roman" w:hAnsi="Times New Roman" w:cs="Times New Roman"/>
          <w:color w:val="0070C0"/>
          <w:vertAlign w:val="superscript"/>
        </w:rPr>
        <w:t>15</w:t>
      </w:r>
      <w:r w:rsidR="00B2757D" w:rsidRPr="00A43A61">
        <w:rPr>
          <w:rFonts w:ascii="Times New Roman" w:hAnsi="Times New Roman" w:cs="Times New Roman"/>
          <w:color w:val="0070C0"/>
        </w:rPr>
        <w:t>N) in PCPD2</w:t>
      </w:r>
      <w:r w:rsidR="002007EB" w:rsidRPr="002007EB">
        <w:rPr>
          <w:rFonts w:ascii="Times New Roman" w:hAnsi="Times New Roman" w:cs="Times New Roman"/>
          <w:color w:val="000000" w:themeColor="text1"/>
        </w:rPr>
        <w:t>,</w:t>
      </w:r>
      <w:r w:rsidR="003A5285" w:rsidRPr="002007EB">
        <w:rPr>
          <w:rFonts w:ascii="Times New Roman" w:hAnsi="Times New Roman" w:cs="Times New Roman"/>
          <w:color w:val="000000" w:themeColor="text1"/>
        </w:rPr>
        <w:t xml:space="preserve"> such as</w:t>
      </w:r>
      <w:r w:rsidR="003A5285" w:rsidRPr="00A43A61">
        <w:rPr>
          <w:rFonts w:ascii="Times New Roman" w:hAnsi="Times New Roman" w:cs="Times New Roman"/>
          <w:color w:val="0070C0"/>
        </w:rPr>
        <w:t xml:space="preserve"> </w:t>
      </w:r>
      <w:r w:rsidR="00B27979" w:rsidRPr="00A43A61">
        <w:rPr>
          <w:rFonts w:ascii="Times New Roman" w:hAnsi="Times New Roman" w:cs="Times New Roman"/>
          <w:color w:val="0070C0"/>
        </w:rPr>
        <w:t xml:space="preserve">220 us </w:t>
      </w:r>
      <w:r w:rsidR="00B27979">
        <w:rPr>
          <w:rFonts w:ascii="Times New Roman" w:hAnsi="Times New Roman" w:cs="Times New Roman"/>
        </w:rPr>
        <w:t>for our system</w:t>
      </w:r>
      <w:r w:rsidR="00B2757D">
        <w:rPr>
          <w:rFonts w:ascii="Times New Roman" w:hAnsi="Times New Roman" w:cs="Times New Roman"/>
        </w:rPr>
        <w:t xml:space="preserve"> (you can start with the value from the </w:t>
      </w:r>
      <w:proofErr w:type="spellStart"/>
      <w:r w:rsidR="00B2757D">
        <w:rPr>
          <w:rFonts w:ascii="Times New Roman" w:hAnsi="Times New Roman" w:cs="Times New Roman"/>
        </w:rPr>
        <w:t>getprosol</w:t>
      </w:r>
      <w:proofErr w:type="spellEnd"/>
      <w:r w:rsidR="003A5285">
        <w:rPr>
          <w:rFonts w:ascii="Times New Roman" w:hAnsi="Times New Roman" w:cs="Times New Roman"/>
        </w:rPr>
        <w:t xml:space="preserve"> on your system</w:t>
      </w:r>
      <w:r w:rsidR="00B2757D">
        <w:rPr>
          <w:rFonts w:ascii="Times New Roman" w:hAnsi="Times New Roman" w:cs="Times New Roman"/>
        </w:rPr>
        <w:t>)</w:t>
      </w:r>
    </w:p>
    <w:p w14:paraId="5B5F1CF1" w14:textId="77119F57" w:rsidR="00B2757D" w:rsidRDefault="00B2757D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Type </w:t>
      </w:r>
      <w:r w:rsidR="00BC778A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cal</w:t>
      </w:r>
      <w:r w:rsidR="00BC778A">
        <w:rPr>
          <w:rFonts w:ascii="Times New Roman" w:hAnsi="Times New Roman" w:cs="Times New Roman"/>
        </w:rPr>
        <w:t>_cpd</w:t>
      </w:r>
      <w:proofErr w:type="spellEnd"/>
      <w:r w:rsidR="001327E9">
        <w:rPr>
          <w:rFonts w:ascii="Times New Roman" w:hAnsi="Times New Roman" w:cs="Times New Roman"/>
        </w:rPr>
        <w:t xml:space="preserve"> </w:t>
      </w:r>
      <w:r w:rsidR="00046286">
        <w:rPr>
          <w:rFonts w:ascii="Times New Roman" w:hAnsi="Times New Roman" w:cs="Times New Roman"/>
        </w:rPr>
        <w:t>cpdprg2</w:t>
      </w:r>
      <w:r w:rsidR="00BC778A">
        <w:rPr>
          <w:rFonts w:ascii="Times New Roman" w:hAnsi="Times New Roman" w:cs="Times New Roman"/>
        </w:rPr>
        <w:t xml:space="preserve">”. </w:t>
      </w:r>
      <w:r w:rsidR="001E56BB">
        <w:rPr>
          <w:rFonts w:ascii="Times New Roman" w:hAnsi="Times New Roman" w:cs="Times New Roman"/>
        </w:rPr>
        <w:br/>
      </w:r>
      <w:r w:rsidR="00BC778A">
        <w:rPr>
          <w:rFonts w:ascii="Times New Roman" w:hAnsi="Times New Roman" w:cs="Times New Roman"/>
        </w:rPr>
        <w:t xml:space="preserve">It will generate </w:t>
      </w:r>
      <w:r w:rsidR="00640390">
        <w:rPr>
          <w:rFonts w:ascii="Times New Roman" w:hAnsi="Times New Roman" w:cs="Times New Roman"/>
        </w:rPr>
        <w:t xml:space="preserve">a </w:t>
      </w:r>
      <w:r w:rsidR="00BC778A">
        <w:rPr>
          <w:rFonts w:ascii="Times New Roman" w:hAnsi="Times New Roman" w:cs="Times New Roman"/>
        </w:rPr>
        <w:t>new random decoupling CPD file named “</w:t>
      </w:r>
      <w:proofErr w:type="spellStart"/>
      <w:r w:rsidR="00BC0EA4" w:rsidRPr="00BC0EA4">
        <w:rPr>
          <w:rFonts w:ascii="Times New Roman" w:hAnsi="Times New Roman" w:cs="Times New Roman"/>
        </w:rPr>
        <w:t>randCPD</w:t>
      </w:r>
      <w:proofErr w:type="spellEnd"/>
      <w:r w:rsidR="00BC0EA4" w:rsidRPr="00BC0EA4">
        <w:rPr>
          <w:rFonts w:ascii="Times New Roman" w:hAnsi="Times New Roman" w:cs="Times New Roman"/>
        </w:rPr>
        <w:t>-J</w:t>
      </w:r>
      <w:r w:rsidR="00BC778A">
        <w:rPr>
          <w:rFonts w:ascii="Times New Roman" w:hAnsi="Times New Roman" w:cs="Times New Roman"/>
        </w:rPr>
        <w:t xml:space="preserve">” based on the </w:t>
      </w:r>
      <w:r w:rsidR="0072023C" w:rsidRPr="00A43A61">
        <w:rPr>
          <w:rFonts w:ascii="Times New Roman" w:hAnsi="Times New Roman" w:cs="Times New Roman"/>
          <w:color w:val="0070C0"/>
        </w:rPr>
        <w:t>τ</w:t>
      </w:r>
      <w:r w:rsidR="0072023C" w:rsidRPr="00A43A61">
        <w:rPr>
          <w:rFonts w:ascii="Times New Roman" w:hAnsi="Times New Roman" w:cs="Times New Roman"/>
          <w:color w:val="0070C0"/>
          <w:vertAlign w:val="subscript"/>
        </w:rPr>
        <w:t>90</w:t>
      </w:r>
      <w:r w:rsidR="0072023C" w:rsidRPr="00A43A61">
        <w:rPr>
          <w:rFonts w:ascii="Times New Roman" w:hAnsi="Times New Roman" w:cs="Times New Roman"/>
          <w:color w:val="0070C0"/>
        </w:rPr>
        <w:t>(</w:t>
      </w:r>
      <w:r w:rsidR="0072023C" w:rsidRPr="00A43A61">
        <w:rPr>
          <w:rFonts w:ascii="Times New Roman" w:hAnsi="Times New Roman" w:cs="Times New Roman"/>
          <w:color w:val="0070C0"/>
          <w:vertAlign w:val="superscript"/>
        </w:rPr>
        <w:t>15</w:t>
      </w:r>
      <w:r w:rsidR="0072023C" w:rsidRPr="00A43A61">
        <w:rPr>
          <w:rFonts w:ascii="Times New Roman" w:hAnsi="Times New Roman" w:cs="Times New Roman"/>
          <w:color w:val="0070C0"/>
        </w:rPr>
        <w:t>N) =</w:t>
      </w:r>
      <w:r w:rsidR="00BC778A" w:rsidRPr="00A43A61">
        <w:rPr>
          <w:rFonts w:ascii="Times New Roman" w:hAnsi="Times New Roman" w:cs="Times New Roman"/>
          <w:color w:val="0070C0"/>
        </w:rPr>
        <w:t xml:space="preserve">220 us </w:t>
      </w:r>
      <w:r w:rsidR="00BC778A">
        <w:rPr>
          <w:rFonts w:ascii="Times New Roman" w:hAnsi="Times New Roman" w:cs="Times New Roman"/>
        </w:rPr>
        <w:t xml:space="preserve">and </w:t>
      </w:r>
      <w:r w:rsidR="000E06A2">
        <w:rPr>
          <w:rFonts w:ascii="Times New Roman" w:hAnsi="Times New Roman" w:cs="Times New Roman"/>
        </w:rPr>
        <w:t xml:space="preserve">with a </w:t>
      </w:r>
      <w:r w:rsidR="00BC778A">
        <w:rPr>
          <w:rFonts w:ascii="Times New Roman" w:hAnsi="Times New Roman" w:cs="Times New Roman"/>
        </w:rPr>
        <w:t>proper power level based on your system.</w:t>
      </w:r>
    </w:p>
    <w:p w14:paraId="5DFE9380" w14:textId="6CA66BEA" w:rsidR="006D0B1A" w:rsidRDefault="006D0B1A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</w:t>
      </w:r>
      <w:proofErr w:type="spellStart"/>
      <w:r>
        <w:rPr>
          <w:rFonts w:ascii="Times New Roman" w:hAnsi="Times New Roman" w:cs="Times New Roman"/>
        </w:rPr>
        <w:t>cal_cpd</w:t>
      </w:r>
      <w:proofErr w:type="spellEnd"/>
      <w:r>
        <w:rPr>
          <w:rFonts w:ascii="Times New Roman" w:hAnsi="Times New Roman" w:cs="Times New Roman"/>
        </w:rPr>
        <w:t xml:space="preserve"> output file, you can check the average decoupling power. If </w:t>
      </w:r>
      <w:r w:rsidR="00FC5B08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power level</w:t>
      </w:r>
      <w:r w:rsidR="00E91514">
        <w:rPr>
          <w:rFonts w:ascii="Times New Roman" w:hAnsi="Times New Roman" w:cs="Times New Roman"/>
        </w:rPr>
        <w:t xml:space="preserve"> for any cycle in this decoupling </w:t>
      </w:r>
      <w:r>
        <w:rPr>
          <w:rFonts w:ascii="Times New Roman" w:hAnsi="Times New Roman" w:cs="Times New Roman"/>
        </w:rPr>
        <w:t xml:space="preserve">is larger than the suggested value from </w:t>
      </w:r>
      <w:proofErr w:type="spellStart"/>
      <w:r>
        <w:rPr>
          <w:rFonts w:ascii="Times New Roman" w:hAnsi="Times New Roman" w:cs="Times New Roman"/>
        </w:rPr>
        <w:t>getprosol</w:t>
      </w:r>
      <w:proofErr w:type="spellEnd"/>
      <w:r>
        <w:rPr>
          <w:rFonts w:ascii="Times New Roman" w:hAnsi="Times New Roman" w:cs="Times New Roman"/>
        </w:rPr>
        <w:t xml:space="preserve">, it </w:t>
      </w:r>
      <w:r>
        <w:rPr>
          <w:rFonts w:ascii="Times New Roman" w:hAnsi="Times New Roman" w:cs="Times New Roman"/>
        </w:rPr>
        <w:lastRenderedPageBreak/>
        <w:t xml:space="preserve">will show </w:t>
      </w:r>
      <w:r w:rsidR="00C7441F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WARNING message </w:t>
      </w:r>
      <w:r w:rsidR="00634A68">
        <w:rPr>
          <w:rFonts w:ascii="Times New Roman" w:hAnsi="Times New Roman" w:cs="Times New Roman"/>
        </w:rPr>
        <w:t xml:space="preserve">like the </w:t>
      </w:r>
      <w:r w:rsidR="00672F08">
        <w:rPr>
          <w:rFonts w:ascii="Times New Roman" w:hAnsi="Times New Roman" w:cs="Times New Roman"/>
        </w:rPr>
        <w:t xml:space="preserve">one </w:t>
      </w:r>
      <w:r>
        <w:rPr>
          <w:rFonts w:ascii="Times New Roman" w:hAnsi="Times New Roman" w:cs="Times New Roman"/>
        </w:rPr>
        <w:t xml:space="preserve">below. </w:t>
      </w:r>
      <w:r w:rsidR="00E91514">
        <w:rPr>
          <w:rFonts w:ascii="Times New Roman" w:hAnsi="Times New Roman" w:cs="Times New Roman"/>
        </w:rPr>
        <w:br/>
      </w:r>
      <w:r w:rsidR="000E302A" w:rsidRPr="000E302A">
        <w:rPr>
          <w:rFonts w:ascii="Times New Roman" w:hAnsi="Times New Roman" w:cs="Times New Roman"/>
        </w:rPr>
        <w:drawing>
          <wp:inline distT="0" distB="0" distL="0" distR="0" wp14:anchorId="4786E9D7" wp14:editId="1DC5C46F">
            <wp:extent cx="4546600" cy="2578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6600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06C33" w14:textId="3A9EBB89" w:rsidR="00830F46" w:rsidRPr="00735C63" w:rsidRDefault="00143ADA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B90D10">
        <w:rPr>
          <w:rFonts w:ascii="Times New Roman" w:hAnsi="Times New Roman" w:cs="Times New Roman"/>
        </w:rPr>
        <w:t xml:space="preserve">You can adjust </w:t>
      </w:r>
      <w:r w:rsidR="003F319F">
        <w:rPr>
          <w:rFonts w:ascii="Times New Roman" w:hAnsi="Times New Roman" w:cs="Times New Roman"/>
        </w:rPr>
        <w:t xml:space="preserve">the </w:t>
      </w:r>
      <w:r w:rsidRPr="00A43A61">
        <w:rPr>
          <w:rFonts w:ascii="Times New Roman" w:hAnsi="Times New Roman" w:cs="Times New Roman"/>
          <w:color w:val="0070C0"/>
        </w:rPr>
        <w:t xml:space="preserve">PCPD2 </w:t>
      </w:r>
      <w:r w:rsidRPr="00B90D10">
        <w:rPr>
          <w:rFonts w:ascii="Times New Roman" w:hAnsi="Times New Roman" w:cs="Times New Roman"/>
        </w:rPr>
        <w:t xml:space="preserve">value </w:t>
      </w:r>
      <w:r w:rsidR="00F80BD0">
        <w:rPr>
          <w:rFonts w:ascii="Times New Roman" w:hAnsi="Times New Roman" w:cs="Times New Roman"/>
        </w:rPr>
        <w:t xml:space="preserve">to adjust the average power level and remember the final value of </w:t>
      </w:r>
      <w:r w:rsidR="00F80BD0" w:rsidRPr="00A43A61">
        <w:rPr>
          <w:rFonts w:ascii="Times New Roman" w:hAnsi="Times New Roman" w:cs="Times New Roman"/>
          <w:color w:val="0070C0"/>
        </w:rPr>
        <w:t>PCPD2</w:t>
      </w:r>
      <w:r w:rsidR="00A6374E">
        <w:rPr>
          <w:rFonts w:ascii="Times New Roman" w:hAnsi="Times New Roman" w:cs="Times New Roman"/>
          <w:color w:val="0070C0"/>
        </w:rPr>
        <w:t xml:space="preserve"> (e.g. </w:t>
      </w:r>
      <w:r w:rsidR="00A6374E" w:rsidRPr="00A43A61">
        <w:rPr>
          <w:rFonts w:ascii="Times New Roman" w:hAnsi="Times New Roman" w:cs="Times New Roman"/>
          <w:color w:val="0070C0"/>
        </w:rPr>
        <w:t>τ</w:t>
      </w:r>
      <w:r w:rsidR="00A6374E" w:rsidRPr="00A43A61">
        <w:rPr>
          <w:rFonts w:ascii="Times New Roman" w:hAnsi="Times New Roman" w:cs="Times New Roman"/>
          <w:color w:val="0070C0"/>
          <w:vertAlign w:val="subscript"/>
        </w:rPr>
        <w:t>90</w:t>
      </w:r>
      <w:r w:rsidR="00A6374E" w:rsidRPr="00A43A61">
        <w:rPr>
          <w:rFonts w:ascii="Times New Roman" w:hAnsi="Times New Roman" w:cs="Times New Roman"/>
          <w:color w:val="0070C0"/>
        </w:rPr>
        <w:t>(</w:t>
      </w:r>
      <w:r w:rsidR="00A6374E" w:rsidRPr="00A43A61">
        <w:rPr>
          <w:rFonts w:ascii="Times New Roman" w:hAnsi="Times New Roman" w:cs="Times New Roman"/>
          <w:color w:val="0070C0"/>
          <w:vertAlign w:val="superscript"/>
        </w:rPr>
        <w:t>15</w:t>
      </w:r>
      <w:proofErr w:type="gramStart"/>
      <w:r w:rsidR="00A6374E" w:rsidRPr="00A43A61">
        <w:rPr>
          <w:rFonts w:ascii="Times New Roman" w:hAnsi="Times New Roman" w:cs="Times New Roman"/>
          <w:color w:val="0070C0"/>
        </w:rPr>
        <w:t>N)</w:t>
      </w:r>
      <w:r w:rsidR="00A6374E">
        <w:rPr>
          <w:rFonts w:ascii="Times New Roman" w:hAnsi="Times New Roman" w:cs="Times New Roman"/>
          <w:color w:val="0070C0"/>
        </w:rPr>
        <w:t>=</w:t>
      </w:r>
      <w:proofErr w:type="gramEnd"/>
      <w:r w:rsidR="00956D2B">
        <w:rPr>
          <w:rFonts w:ascii="Times New Roman" w:hAnsi="Times New Roman" w:cs="Times New Roman"/>
          <w:color w:val="0070C0"/>
        </w:rPr>
        <w:t>350</w:t>
      </w:r>
      <w:r w:rsidR="00A6374E">
        <w:rPr>
          <w:rFonts w:ascii="Times New Roman" w:hAnsi="Times New Roman" w:cs="Times New Roman"/>
          <w:color w:val="0070C0"/>
        </w:rPr>
        <w:t xml:space="preserve"> us)</w:t>
      </w:r>
    </w:p>
    <w:p w14:paraId="097C1005" w14:textId="512BBD29" w:rsidR="00544E7D" w:rsidRDefault="004108D0" w:rsidP="00544E7D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4108D0">
        <w:rPr>
          <w:rFonts w:ascii="Times New Roman" w:hAnsi="Times New Roman" w:cs="Times New Roman"/>
        </w:rPr>
        <w:drawing>
          <wp:inline distT="0" distB="0" distL="0" distR="0" wp14:anchorId="1604B885" wp14:editId="4E278C00">
            <wp:extent cx="4533900" cy="1358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6FE0C" w14:textId="6898CCBC" w:rsidR="004E71BA" w:rsidRDefault="00544E7D" w:rsidP="00544E7D">
      <w:pPr>
        <w:pStyle w:val="ListParagraph"/>
        <w:spacing w:line="276" w:lineRule="auto"/>
        <w:rPr>
          <w:rFonts w:ascii="Times New Roman" w:hAnsi="Times New Roman" w:cs="Times New Roman"/>
        </w:rPr>
      </w:pPr>
      <w:r w:rsidRPr="00544E7D">
        <w:rPr>
          <w:rFonts w:ascii="Times New Roman" w:hAnsi="Times New Roman" w:cs="Times New Roman"/>
        </w:rPr>
        <w:t xml:space="preserve">Note that you can use the random decoupling CPD file for running the experiment, even </w:t>
      </w:r>
      <w:r w:rsidR="00A95291">
        <w:rPr>
          <w:rFonts w:ascii="Times New Roman" w:hAnsi="Times New Roman" w:cs="Times New Roman"/>
        </w:rPr>
        <w:t xml:space="preserve">if </w:t>
      </w:r>
      <w:r w:rsidRPr="00544E7D">
        <w:rPr>
          <w:rFonts w:ascii="Times New Roman" w:hAnsi="Times New Roman" w:cs="Times New Roman"/>
        </w:rPr>
        <w:t>the CPD file shows a WARNING about the power level. This WARNING is just an indication.</w:t>
      </w:r>
    </w:p>
    <w:p w14:paraId="1FC908CB" w14:textId="77777777" w:rsidR="00293E53" w:rsidRDefault="00293E53" w:rsidP="00544E7D">
      <w:pPr>
        <w:pStyle w:val="ListParagraph"/>
        <w:spacing w:line="276" w:lineRule="auto"/>
        <w:rPr>
          <w:rFonts w:ascii="Times New Roman" w:hAnsi="Times New Roman" w:cs="Times New Roman"/>
        </w:rPr>
      </w:pPr>
    </w:p>
    <w:p w14:paraId="1DC3F167" w14:textId="150247D0" w:rsidR="005F2BA5" w:rsidRDefault="004E71BA" w:rsidP="006E4808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</w:t>
      </w:r>
      <w:r w:rsidR="008F2FC4">
        <w:rPr>
          <w:rFonts w:ascii="Times New Roman" w:hAnsi="Times New Roman" w:cs="Times New Roman"/>
        </w:rPr>
        <w:t>setting the random decoupling&gt;</w:t>
      </w:r>
    </w:p>
    <w:p w14:paraId="6A5C7985" w14:textId="635EB791" w:rsidR="00B12067" w:rsidRDefault="006320A1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B12067">
        <w:rPr>
          <w:rFonts w:ascii="Times New Roman" w:hAnsi="Times New Roman" w:cs="Times New Roman"/>
        </w:rPr>
        <w:t xml:space="preserve">Open the dataset where you want to use </w:t>
      </w:r>
      <w:r w:rsidR="00A34DA0">
        <w:rPr>
          <w:rFonts w:ascii="Times New Roman" w:hAnsi="Times New Roman" w:cs="Times New Roman"/>
        </w:rPr>
        <w:t xml:space="preserve">the </w:t>
      </w:r>
      <w:r w:rsidRPr="00B12067">
        <w:rPr>
          <w:rFonts w:ascii="Times New Roman" w:hAnsi="Times New Roman" w:cs="Times New Roman"/>
        </w:rPr>
        <w:t xml:space="preserve">random decoupling. </w:t>
      </w:r>
      <w:r w:rsidR="00B12067">
        <w:rPr>
          <w:rFonts w:ascii="Times New Roman" w:hAnsi="Times New Roman" w:cs="Times New Roman"/>
        </w:rPr>
        <w:br/>
      </w:r>
      <w:r w:rsidR="006B49FC" w:rsidRPr="00B12067">
        <w:rPr>
          <w:rFonts w:ascii="Times New Roman" w:hAnsi="Times New Roman" w:cs="Times New Roman"/>
        </w:rPr>
        <w:t>For</w:t>
      </w:r>
      <w:r w:rsidR="00661BA3">
        <w:rPr>
          <w:rFonts w:ascii="Times New Roman" w:hAnsi="Times New Roman" w:cs="Times New Roman"/>
        </w:rPr>
        <w:t xml:space="preserve"> the</w:t>
      </w:r>
      <w:r w:rsidR="006B49FC" w:rsidRPr="00B12067">
        <w:rPr>
          <w:rFonts w:ascii="Times New Roman" w:hAnsi="Times New Roman" w:cs="Times New Roman"/>
        </w:rPr>
        <w:t xml:space="preserve"> SMT experiment, </w:t>
      </w:r>
      <w:r w:rsidR="006D402F" w:rsidRPr="00B12067">
        <w:rPr>
          <w:rFonts w:ascii="Times New Roman" w:hAnsi="Times New Roman" w:cs="Times New Roman"/>
        </w:rPr>
        <w:t>pp name would be “seq_cest_cw_NEW_Variable2”</w:t>
      </w:r>
    </w:p>
    <w:p w14:paraId="23DAA2F1" w14:textId="1DB1F1C2" w:rsidR="004E71BA" w:rsidRDefault="00131058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B12067">
        <w:rPr>
          <w:rFonts w:ascii="Times New Roman" w:hAnsi="Times New Roman" w:cs="Times New Roman"/>
        </w:rPr>
        <w:t>Put the random decoupling CPD file (</w:t>
      </w:r>
      <w:proofErr w:type="spellStart"/>
      <w:r w:rsidR="001573D0" w:rsidRPr="00BC0EA4">
        <w:rPr>
          <w:rFonts w:ascii="Times New Roman" w:hAnsi="Times New Roman" w:cs="Times New Roman"/>
        </w:rPr>
        <w:t>randCPD</w:t>
      </w:r>
      <w:proofErr w:type="spellEnd"/>
      <w:r w:rsidR="001573D0" w:rsidRPr="00BC0EA4">
        <w:rPr>
          <w:rFonts w:ascii="Times New Roman" w:hAnsi="Times New Roman" w:cs="Times New Roman"/>
        </w:rPr>
        <w:t>-J</w:t>
      </w:r>
      <w:r w:rsidRPr="00B12067">
        <w:rPr>
          <w:rFonts w:ascii="Times New Roman" w:hAnsi="Times New Roman" w:cs="Times New Roman"/>
        </w:rPr>
        <w:t>)</w:t>
      </w:r>
      <w:r w:rsidR="0080328E">
        <w:rPr>
          <w:rFonts w:ascii="Times New Roman" w:hAnsi="Times New Roman" w:cs="Times New Roman"/>
        </w:rPr>
        <w:t>,</w:t>
      </w:r>
      <w:r w:rsidR="00B12067" w:rsidRPr="00B12067">
        <w:rPr>
          <w:rFonts w:ascii="Times New Roman" w:hAnsi="Times New Roman" w:cs="Times New Roman"/>
        </w:rPr>
        <w:t xml:space="preserve"> </w:t>
      </w:r>
      <w:r w:rsidR="001662F7">
        <w:rPr>
          <w:rFonts w:ascii="Times New Roman" w:hAnsi="Times New Roman" w:cs="Times New Roman"/>
        </w:rPr>
        <w:t>generated</w:t>
      </w:r>
      <w:r w:rsidR="00B12067" w:rsidRPr="00B12067">
        <w:rPr>
          <w:rFonts w:ascii="Times New Roman" w:hAnsi="Times New Roman" w:cs="Times New Roman"/>
        </w:rPr>
        <w:t xml:space="preserve"> in the previous step</w:t>
      </w:r>
      <w:r w:rsidR="0080328E">
        <w:rPr>
          <w:rFonts w:ascii="Times New Roman" w:hAnsi="Times New Roman" w:cs="Times New Roman"/>
        </w:rPr>
        <w:t>,</w:t>
      </w:r>
      <w:r w:rsidR="00B12067" w:rsidRPr="00B12067">
        <w:rPr>
          <w:rFonts w:ascii="Times New Roman" w:hAnsi="Times New Roman" w:cs="Times New Roman"/>
        </w:rPr>
        <w:t xml:space="preserve"> in the proper CPDPRG#</w:t>
      </w:r>
      <w:r w:rsidR="00A82765">
        <w:rPr>
          <w:rFonts w:ascii="Times New Roman" w:hAnsi="Times New Roman" w:cs="Times New Roman"/>
        </w:rPr>
        <w:t>.</w:t>
      </w:r>
      <w:r w:rsidR="00B12067" w:rsidRPr="00B12067">
        <w:rPr>
          <w:rFonts w:ascii="Times New Roman" w:hAnsi="Times New Roman" w:cs="Times New Roman"/>
        </w:rPr>
        <w:t xml:space="preserve"> </w:t>
      </w:r>
      <w:r w:rsidR="00A82765">
        <w:rPr>
          <w:rFonts w:ascii="Times New Roman" w:hAnsi="Times New Roman" w:cs="Times New Roman"/>
        </w:rPr>
        <w:t>F</w:t>
      </w:r>
      <w:r w:rsidR="00B12067" w:rsidRPr="00B12067">
        <w:rPr>
          <w:rFonts w:ascii="Times New Roman" w:hAnsi="Times New Roman" w:cs="Times New Roman"/>
        </w:rPr>
        <w:t xml:space="preserve">or </w:t>
      </w:r>
      <w:r w:rsidR="007A72CC">
        <w:rPr>
          <w:rFonts w:ascii="Times New Roman" w:hAnsi="Times New Roman" w:cs="Times New Roman"/>
        </w:rPr>
        <w:t xml:space="preserve">the </w:t>
      </w:r>
      <w:r w:rsidR="00B12067" w:rsidRPr="00B12067">
        <w:rPr>
          <w:rFonts w:ascii="Times New Roman" w:hAnsi="Times New Roman" w:cs="Times New Roman"/>
        </w:rPr>
        <w:t xml:space="preserve">SMT experiment, </w:t>
      </w:r>
      <w:r w:rsidR="00B12067">
        <w:rPr>
          <w:rFonts w:ascii="Times New Roman" w:hAnsi="Times New Roman" w:cs="Times New Roman"/>
        </w:rPr>
        <w:t xml:space="preserve">it would be </w:t>
      </w:r>
      <w:r w:rsidR="00B12067" w:rsidRPr="00B12067">
        <w:rPr>
          <w:rFonts w:ascii="Times New Roman" w:hAnsi="Times New Roman" w:cs="Times New Roman"/>
        </w:rPr>
        <w:t>CPDPRG7</w:t>
      </w:r>
      <w:r w:rsidR="00FD1EF4">
        <w:rPr>
          <w:rFonts w:ascii="Times New Roman" w:hAnsi="Times New Roman" w:cs="Times New Roman"/>
        </w:rPr>
        <w:t>.</w:t>
      </w:r>
    </w:p>
    <w:p w14:paraId="1AB92900" w14:textId="3756B07F" w:rsidR="00C771B4" w:rsidRPr="00CA745D" w:rsidRDefault="00C771B4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CA745D">
        <w:rPr>
          <w:rFonts w:ascii="Times New Roman" w:hAnsi="Times New Roman" w:cs="Times New Roman"/>
        </w:rPr>
        <w:t>Put the τ</w:t>
      </w:r>
      <w:r w:rsidRPr="00CA745D">
        <w:rPr>
          <w:rFonts w:ascii="Times New Roman" w:hAnsi="Times New Roman" w:cs="Times New Roman"/>
          <w:vertAlign w:val="subscript"/>
        </w:rPr>
        <w:t>90</w:t>
      </w:r>
      <w:r w:rsidRPr="00CA745D">
        <w:rPr>
          <w:rFonts w:ascii="Times New Roman" w:hAnsi="Times New Roman" w:cs="Times New Roman"/>
        </w:rPr>
        <w:t>(</w:t>
      </w:r>
      <w:r w:rsidRPr="00CA745D">
        <w:rPr>
          <w:rFonts w:ascii="Times New Roman" w:hAnsi="Times New Roman" w:cs="Times New Roman"/>
          <w:vertAlign w:val="superscript"/>
        </w:rPr>
        <w:t>15</w:t>
      </w:r>
      <w:r w:rsidRPr="00CA745D">
        <w:rPr>
          <w:rFonts w:ascii="Times New Roman" w:hAnsi="Times New Roman" w:cs="Times New Roman"/>
        </w:rPr>
        <w:t xml:space="preserve">N) value used in </w:t>
      </w:r>
      <w:r w:rsidR="00A47C52" w:rsidRPr="00CA745D">
        <w:rPr>
          <w:rFonts w:ascii="Times New Roman" w:hAnsi="Times New Roman" w:cs="Times New Roman"/>
        </w:rPr>
        <w:t>s</w:t>
      </w:r>
      <w:r w:rsidRPr="00CA745D">
        <w:rPr>
          <w:rFonts w:ascii="Times New Roman" w:hAnsi="Times New Roman" w:cs="Times New Roman"/>
        </w:rPr>
        <w:t xml:space="preserve">tep </w:t>
      </w:r>
      <w:r w:rsidR="00502B33">
        <w:rPr>
          <w:rFonts w:ascii="Times New Roman" w:hAnsi="Times New Roman" w:cs="Times New Roman"/>
        </w:rPr>
        <w:t>6</w:t>
      </w:r>
      <w:r w:rsidRPr="00CA745D">
        <w:rPr>
          <w:rFonts w:ascii="Times New Roman" w:hAnsi="Times New Roman" w:cs="Times New Roman"/>
        </w:rPr>
        <w:t xml:space="preserve"> in the </w:t>
      </w:r>
      <w:r w:rsidRPr="00CA745D">
        <w:rPr>
          <w:rFonts w:ascii="Times New Roman" w:hAnsi="Times New Roman" w:cs="Times New Roman"/>
          <w:color w:val="0070C0"/>
        </w:rPr>
        <w:t>PCPD#</w:t>
      </w:r>
      <w:r w:rsidRPr="00CA745D">
        <w:rPr>
          <w:rFonts w:ascii="Times New Roman" w:hAnsi="Times New Roman" w:cs="Times New Roman"/>
        </w:rPr>
        <w:t xml:space="preserve">. For SMT experiment, it would be </w:t>
      </w:r>
      <w:r w:rsidRPr="00CA745D">
        <w:rPr>
          <w:rFonts w:ascii="Times New Roman" w:hAnsi="Times New Roman" w:cs="Times New Roman"/>
          <w:color w:val="0070C0"/>
        </w:rPr>
        <w:t>PCPD7</w:t>
      </w:r>
      <w:r w:rsidR="006202D2">
        <w:rPr>
          <w:rFonts w:ascii="Times New Roman" w:hAnsi="Times New Roman" w:cs="Times New Roman"/>
          <w:color w:val="0070C0"/>
        </w:rPr>
        <w:t>=350 us</w:t>
      </w:r>
      <w:r w:rsidR="00D43A95">
        <w:rPr>
          <w:rFonts w:ascii="Times New Roman" w:hAnsi="Times New Roman" w:cs="Times New Roman"/>
          <w:color w:val="0070C0"/>
        </w:rPr>
        <w:t>.</w:t>
      </w:r>
    </w:p>
    <w:p w14:paraId="265D616E" w14:textId="08EAD912" w:rsidR="00E6077E" w:rsidRDefault="005C17C8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5C17C8">
        <w:rPr>
          <w:rFonts w:ascii="Times New Roman" w:hAnsi="Times New Roman" w:cs="Times New Roman"/>
        </w:rPr>
        <w:t xml:space="preserve">The power levels are explicitly indicated inside the CPD file, so we </w:t>
      </w:r>
      <w:r>
        <w:rPr>
          <w:rFonts w:ascii="Times New Roman" w:hAnsi="Times New Roman" w:cs="Times New Roman"/>
        </w:rPr>
        <w:t xml:space="preserve">don’t need to set up the power for this decoupling. So, change the related power to 0. </w:t>
      </w:r>
      <w:r w:rsidR="00E6077E">
        <w:rPr>
          <w:rFonts w:ascii="Times New Roman" w:hAnsi="Times New Roman" w:cs="Times New Roman"/>
        </w:rPr>
        <w:t xml:space="preserve">For </w:t>
      </w:r>
      <w:r w:rsidR="00655BDB">
        <w:rPr>
          <w:rFonts w:ascii="Times New Roman" w:hAnsi="Times New Roman" w:cs="Times New Roman"/>
        </w:rPr>
        <w:t xml:space="preserve">the </w:t>
      </w:r>
      <w:r w:rsidR="00E6077E">
        <w:rPr>
          <w:rFonts w:ascii="Times New Roman" w:hAnsi="Times New Roman" w:cs="Times New Roman"/>
        </w:rPr>
        <w:t xml:space="preserve">SMT experiment, PLW27 set as 0. </w:t>
      </w:r>
    </w:p>
    <w:p w14:paraId="0AABCBD4" w14:textId="277A516D" w:rsidR="00CA4447" w:rsidRDefault="00CA4447" w:rsidP="00B6025C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Run the experiment</w:t>
      </w:r>
      <w:r w:rsidR="008E7CCD">
        <w:rPr>
          <w:rFonts w:ascii="Times New Roman" w:hAnsi="Times New Roman" w:cs="Times New Roman"/>
        </w:rPr>
        <w:t>.</w:t>
      </w:r>
    </w:p>
    <w:p w14:paraId="1A929A6B" w14:textId="6E3F0B03" w:rsidR="00C52BA4" w:rsidRDefault="00C52BA4" w:rsidP="00C52BA4">
      <w:pPr>
        <w:spacing w:line="276" w:lineRule="auto"/>
        <w:rPr>
          <w:rFonts w:ascii="Times New Roman" w:hAnsi="Times New Roman" w:cs="Times New Roman"/>
        </w:rPr>
      </w:pPr>
    </w:p>
    <w:p w14:paraId="661ADF77" w14:textId="77777777" w:rsidR="005E5741" w:rsidRDefault="005E5741" w:rsidP="00C52BA4">
      <w:pPr>
        <w:spacing w:line="276" w:lineRule="auto"/>
        <w:rPr>
          <w:rFonts w:ascii="Times New Roman" w:hAnsi="Times New Roman" w:cs="Times New Roman"/>
        </w:rPr>
        <w:sectPr w:rsidR="005E5741" w:rsidSect="00192C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8BAD0F" w14:textId="1555EE99" w:rsidR="00C52BA4" w:rsidRDefault="00C52BA4" w:rsidP="00C52BA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&lt;random decoupling on </w:t>
      </w:r>
      <w:r w:rsidRPr="00C52BA4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H or </w:t>
      </w:r>
      <w:r w:rsidRPr="00C52BA4">
        <w:rPr>
          <w:rFonts w:ascii="Times New Roman" w:hAnsi="Times New Roman" w:cs="Times New Roman"/>
          <w:vertAlign w:val="superscript"/>
        </w:rPr>
        <w:t>13</w:t>
      </w:r>
      <w:r>
        <w:rPr>
          <w:rFonts w:ascii="Times New Roman" w:hAnsi="Times New Roman" w:cs="Times New Roman"/>
        </w:rPr>
        <w:t>C channel&gt;</w:t>
      </w:r>
    </w:p>
    <w:p w14:paraId="1CAF2692" w14:textId="730C4B1E" w:rsidR="005E5741" w:rsidRDefault="005E5741" w:rsidP="00BE02FF">
      <w:pPr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can repeat the step 1-10 but </w:t>
      </w:r>
    </w:p>
    <w:p w14:paraId="39AABCD4" w14:textId="77777777" w:rsidR="005E5741" w:rsidRPr="003B6970" w:rsidRDefault="005E5741" w:rsidP="00C52BA4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66F0C271" w14:textId="77777777" w:rsidR="005E5741" w:rsidRPr="003B6970" w:rsidRDefault="005E5741" w:rsidP="00BE02FF">
      <w:pPr>
        <w:spacing w:line="276" w:lineRule="auto"/>
        <w:ind w:left="720"/>
        <w:rPr>
          <w:rFonts w:ascii="Times New Roman" w:hAnsi="Times New Roman" w:cs="Times New Roman"/>
          <w:color w:val="000000" w:themeColor="text1"/>
        </w:rPr>
      </w:pPr>
      <w:r w:rsidRPr="003B6970">
        <w:rPr>
          <w:rFonts w:ascii="Times New Roman" w:hAnsi="Times New Roman" w:cs="Times New Roman"/>
          <w:color w:val="000000" w:themeColor="text1"/>
        </w:rPr>
        <w:t xml:space="preserve">For </w:t>
      </w:r>
      <w:r w:rsidRPr="003B6970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3B6970">
        <w:rPr>
          <w:rFonts w:ascii="Times New Roman" w:hAnsi="Times New Roman" w:cs="Times New Roman"/>
          <w:color w:val="000000" w:themeColor="text1"/>
        </w:rPr>
        <w:t>H, use “</w:t>
      </w:r>
      <w:r w:rsidRPr="003B6970">
        <w:rPr>
          <w:rFonts w:ascii="Times New Roman" w:hAnsi="Times New Roman" w:cs="Times New Roman"/>
          <w:color w:val="FF0000"/>
        </w:rPr>
        <w:t>C13CPD</w:t>
      </w:r>
      <w:r w:rsidRPr="003B6970">
        <w:rPr>
          <w:rFonts w:ascii="Times New Roman" w:hAnsi="Times New Roman" w:cs="Times New Roman"/>
          <w:color w:val="000000" w:themeColor="text1"/>
        </w:rPr>
        <w:t>” experiment from Topspin Library</w:t>
      </w:r>
    </w:p>
    <w:p w14:paraId="48BCF4DD" w14:textId="6484BE07" w:rsidR="005E5741" w:rsidRPr="003B6970" w:rsidRDefault="005E5741" w:rsidP="00BE02FF">
      <w:pPr>
        <w:spacing w:line="276" w:lineRule="auto"/>
        <w:ind w:left="720"/>
        <w:rPr>
          <w:rFonts w:ascii="Times New Roman" w:hAnsi="Times New Roman" w:cs="Times New Roman"/>
          <w:color w:val="000000" w:themeColor="text1"/>
        </w:rPr>
      </w:pPr>
      <w:r w:rsidRPr="003B6970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0329869A" wp14:editId="6B1D77AB">
            <wp:extent cx="3556000" cy="1968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6970">
        <w:rPr>
          <w:rFonts w:ascii="Times New Roman" w:hAnsi="Times New Roman" w:cs="Times New Roman"/>
          <w:color w:val="000000" w:themeColor="text1"/>
        </w:rPr>
        <w:t xml:space="preserve"> </w:t>
      </w:r>
    </w:p>
    <w:p w14:paraId="537AFA78" w14:textId="2FE7A4F6" w:rsidR="005E5741" w:rsidRPr="003B6970" w:rsidRDefault="005E5741" w:rsidP="00BE02FF">
      <w:pPr>
        <w:spacing w:line="276" w:lineRule="auto"/>
        <w:ind w:left="720"/>
        <w:rPr>
          <w:rFonts w:ascii="Times New Roman" w:hAnsi="Times New Roman" w:cs="Times New Roman"/>
          <w:color w:val="000000" w:themeColor="text1"/>
        </w:rPr>
      </w:pPr>
    </w:p>
    <w:p w14:paraId="1BA10857" w14:textId="13186C34" w:rsidR="005E5741" w:rsidRPr="003B6970" w:rsidRDefault="005E5741" w:rsidP="00BE02FF">
      <w:pPr>
        <w:spacing w:line="276" w:lineRule="auto"/>
        <w:ind w:left="720"/>
        <w:rPr>
          <w:rFonts w:ascii="Times New Roman" w:hAnsi="Times New Roman" w:cs="Times New Roman"/>
          <w:color w:val="000000" w:themeColor="text1"/>
        </w:rPr>
      </w:pPr>
      <w:r w:rsidRPr="003B6970">
        <w:rPr>
          <w:rFonts w:ascii="Times New Roman" w:hAnsi="Times New Roman" w:cs="Times New Roman"/>
          <w:color w:val="000000" w:themeColor="text1"/>
        </w:rPr>
        <w:t xml:space="preserve">For </w:t>
      </w:r>
      <w:r w:rsidRPr="003B6970">
        <w:rPr>
          <w:rFonts w:ascii="Times New Roman" w:hAnsi="Times New Roman" w:cs="Times New Roman"/>
          <w:color w:val="000000" w:themeColor="text1"/>
          <w:vertAlign w:val="superscript"/>
        </w:rPr>
        <w:t>13</w:t>
      </w:r>
      <w:r w:rsidRPr="003B6970">
        <w:rPr>
          <w:rFonts w:ascii="Times New Roman" w:hAnsi="Times New Roman" w:cs="Times New Roman"/>
          <w:color w:val="000000" w:themeColor="text1"/>
        </w:rPr>
        <w:t>C, use “</w:t>
      </w:r>
      <w:proofErr w:type="spellStart"/>
      <w:r w:rsidRPr="003B6970">
        <w:rPr>
          <w:rFonts w:ascii="Times New Roman" w:hAnsi="Times New Roman" w:cs="Times New Roman"/>
          <w:color w:val="FF0000"/>
        </w:rPr>
        <w:t>CMCse_HSQC</w:t>
      </w:r>
      <w:proofErr w:type="spellEnd"/>
      <w:r w:rsidRPr="003B6970">
        <w:rPr>
          <w:rFonts w:ascii="Times New Roman" w:hAnsi="Times New Roman" w:cs="Times New Roman"/>
          <w:color w:val="000000" w:themeColor="text1"/>
        </w:rPr>
        <w:t>” from Topspin Library</w:t>
      </w:r>
      <w:r w:rsidRPr="003B6970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3986DF7D" wp14:editId="0638A3B8">
            <wp:extent cx="2844800" cy="3263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D27CA" w14:textId="77777777" w:rsidR="005E5741" w:rsidRDefault="005E5741" w:rsidP="00BE02FF">
      <w:pPr>
        <w:spacing w:line="276" w:lineRule="auto"/>
        <w:ind w:left="720"/>
        <w:rPr>
          <w:rFonts w:ascii="Times New Roman" w:hAnsi="Times New Roman" w:cs="Times New Roman"/>
        </w:rPr>
      </w:pPr>
    </w:p>
    <w:p w14:paraId="768A3CB5" w14:textId="16038CF9" w:rsidR="00E16518" w:rsidRPr="00D4309D" w:rsidRDefault="00C52BA4" w:rsidP="00BE02FF">
      <w:pPr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E16518" w:rsidRPr="00D4309D" w:rsidSect="00192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40E"/>
    <w:multiLevelType w:val="hybridMultilevel"/>
    <w:tmpl w:val="6A8264B8"/>
    <w:lvl w:ilvl="0" w:tplc="6F2C6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35C1"/>
    <w:multiLevelType w:val="hybridMultilevel"/>
    <w:tmpl w:val="38AC9760"/>
    <w:lvl w:ilvl="0" w:tplc="F8CC3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508"/>
    <w:multiLevelType w:val="hybridMultilevel"/>
    <w:tmpl w:val="CEA66AD6"/>
    <w:lvl w:ilvl="0" w:tplc="DF045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C03A4"/>
    <w:multiLevelType w:val="hybridMultilevel"/>
    <w:tmpl w:val="71C87432"/>
    <w:lvl w:ilvl="0" w:tplc="1422B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449183">
    <w:abstractNumId w:val="3"/>
  </w:num>
  <w:num w:numId="2" w16cid:durableId="1389915287">
    <w:abstractNumId w:val="0"/>
  </w:num>
  <w:num w:numId="3" w16cid:durableId="928201511">
    <w:abstractNumId w:val="1"/>
  </w:num>
  <w:num w:numId="4" w16cid:durableId="1120877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68"/>
    <w:rsid w:val="0003703A"/>
    <w:rsid w:val="00046286"/>
    <w:rsid w:val="00056A94"/>
    <w:rsid w:val="00095781"/>
    <w:rsid w:val="000D4825"/>
    <w:rsid w:val="000E01AD"/>
    <w:rsid w:val="000E06A2"/>
    <w:rsid w:val="000E302A"/>
    <w:rsid w:val="000E68BF"/>
    <w:rsid w:val="00112C68"/>
    <w:rsid w:val="0011677D"/>
    <w:rsid w:val="00131058"/>
    <w:rsid w:val="001327E9"/>
    <w:rsid w:val="00143ADA"/>
    <w:rsid w:val="001517EA"/>
    <w:rsid w:val="001573D0"/>
    <w:rsid w:val="001662F7"/>
    <w:rsid w:val="00192C2A"/>
    <w:rsid w:val="001A2B60"/>
    <w:rsid w:val="001E2822"/>
    <w:rsid w:val="001E3559"/>
    <w:rsid w:val="001E56BB"/>
    <w:rsid w:val="002007EB"/>
    <w:rsid w:val="00200C9A"/>
    <w:rsid w:val="00255920"/>
    <w:rsid w:val="00263FE7"/>
    <w:rsid w:val="00293E53"/>
    <w:rsid w:val="002B24F4"/>
    <w:rsid w:val="002D2D5E"/>
    <w:rsid w:val="00330597"/>
    <w:rsid w:val="00393645"/>
    <w:rsid w:val="003A5285"/>
    <w:rsid w:val="003A6C8C"/>
    <w:rsid w:val="003B45AA"/>
    <w:rsid w:val="003B6970"/>
    <w:rsid w:val="003C4E92"/>
    <w:rsid w:val="003F0A81"/>
    <w:rsid w:val="003F319F"/>
    <w:rsid w:val="003F52B2"/>
    <w:rsid w:val="003F75FE"/>
    <w:rsid w:val="00402E5C"/>
    <w:rsid w:val="004108D0"/>
    <w:rsid w:val="00441ED0"/>
    <w:rsid w:val="004644D7"/>
    <w:rsid w:val="004758CF"/>
    <w:rsid w:val="00490B98"/>
    <w:rsid w:val="004915ED"/>
    <w:rsid w:val="004B31A7"/>
    <w:rsid w:val="004E6E54"/>
    <w:rsid w:val="004E71BA"/>
    <w:rsid w:val="00502B33"/>
    <w:rsid w:val="005072F4"/>
    <w:rsid w:val="005304B6"/>
    <w:rsid w:val="00544E7D"/>
    <w:rsid w:val="00561569"/>
    <w:rsid w:val="00561605"/>
    <w:rsid w:val="00582171"/>
    <w:rsid w:val="005B2D04"/>
    <w:rsid w:val="005C17C8"/>
    <w:rsid w:val="005C5826"/>
    <w:rsid w:val="005E5741"/>
    <w:rsid w:val="005F2BA5"/>
    <w:rsid w:val="006122B8"/>
    <w:rsid w:val="006202D2"/>
    <w:rsid w:val="006320A1"/>
    <w:rsid w:val="00632FBC"/>
    <w:rsid w:val="00634A68"/>
    <w:rsid w:val="00640390"/>
    <w:rsid w:val="00655BDB"/>
    <w:rsid w:val="0066046E"/>
    <w:rsid w:val="00661BA3"/>
    <w:rsid w:val="00672F08"/>
    <w:rsid w:val="006938D8"/>
    <w:rsid w:val="006A627E"/>
    <w:rsid w:val="006B49FC"/>
    <w:rsid w:val="006D0B1A"/>
    <w:rsid w:val="006D402F"/>
    <w:rsid w:val="006E4808"/>
    <w:rsid w:val="006F6A82"/>
    <w:rsid w:val="0070226A"/>
    <w:rsid w:val="0072023C"/>
    <w:rsid w:val="007205F7"/>
    <w:rsid w:val="00721583"/>
    <w:rsid w:val="00734AAE"/>
    <w:rsid w:val="00735C63"/>
    <w:rsid w:val="007A72CC"/>
    <w:rsid w:val="007B3F75"/>
    <w:rsid w:val="007C12CF"/>
    <w:rsid w:val="0080328E"/>
    <w:rsid w:val="00825999"/>
    <w:rsid w:val="00830F46"/>
    <w:rsid w:val="008759C5"/>
    <w:rsid w:val="008D2BC1"/>
    <w:rsid w:val="008D3F95"/>
    <w:rsid w:val="008E7CCD"/>
    <w:rsid w:val="008F2FC4"/>
    <w:rsid w:val="009113B3"/>
    <w:rsid w:val="00914C8B"/>
    <w:rsid w:val="009327A5"/>
    <w:rsid w:val="00956D2B"/>
    <w:rsid w:val="00963B73"/>
    <w:rsid w:val="009C5CD9"/>
    <w:rsid w:val="00A34DA0"/>
    <w:rsid w:val="00A43A61"/>
    <w:rsid w:val="00A45503"/>
    <w:rsid w:val="00A47C52"/>
    <w:rsid w:val="00A61775"/>
    <w:rsid w:val="00A6374E"/>
    <w:rsid w:val="00A66008"/>
    <w:rsid w:val="00A82765"/>
    <w:rsid w:val="00A85DF7"/>
    <w:rsid w:val="00A90B14"/>
    <w:rsid w:val="00A95291"/>
    <w:rsid w:val="00AC1A3F"/>
    <w:rsid w:val="00AC4462"/>
    <w:rsid w:val="00B01BC4"/>
    <w:rsid w:val="00B11FF0"/>
    <w:rsid w:val="00B12067"/>
    <w:rsid w:val="00B16699"/>
    <w:rsid w:val="00B2757D"/>
    <w:rsid w:val="00B27979"/>
    <w:rsid w:val="00B5019B"/>
    <w:rsid w:val="00B6025C"/>
    <w:rsid w:val="00B82007"/>
    <w:rsid w:val="00B90D10"/>
    <w:rsid w:val="00BA371F"/>
    <w:rsid w:val="00BC0EA4"/>
    <w:rsid w:val="00BC778A"/>
    <w:rsid w:val="00BE02FF"/>
    <w:rsid w:val="00BE13ED"/>
    <w:rsid w:val="00C07CF1"/>
    <w:rsid w:val="00C330B6"/>
    <w:rsid w:val="00C34DC2"/>
    <w:rsid w:val="00C373EC"/>
    <w:rsid w:val="00C52BA4"/>
    <w:rsid w:val="00C54806"/>
    <w:rsid w:val="00C7441F"/>
    <w:rsid w:val="00C771B4"/>
    <w:rsid w:val="00C924E9"/>
    <w:rsid w:val="00CA4447"/>
    <w:rsid w:val="00CA745D"/>
    <w:rsid w:val="00CB2572"/>
    <w:rsid w:val="00CB5AD5"/>
    <w:rsid w:val="00D4309D"/>
    <w:rsid w:val="00D43A95"/>
    <w:rsid w:val="00D50B1F"/>
    <w:rsid w:val="00D556AC"/>
    <w:rsid w:val="00D80530"/>
    <w:rsid w:val="00DC7DEB"/>
    <w:rsid w:val="00DF7D0A"/>
    <w:rsid w:val="00E16518"/>
    <w:rsid w:val="00E56FA6"/>
    <w:rsid w:val="00E6077E"/>
    <w:rsid w:val="00E7670B"/>
    <w:rsid w:val="00E91514"/>
    <w:rsid w:val="00EC1590"/>
    <w:rsid w:val="00F20245"/>
    <w:rsid w:val="00F347D2"/>
    <w:rsid w:val="00F441B9"/>
    <w:rsid w:val="00F45921"/>
    <w:rsid w:val="00F63A8F"/>
    <w:rsid w:val="00F80BD0"/>
    <w:rsid w:val="00FA700F"/>
    <w:rsid w:val="00FC5B08"/>
    <w:rsid w:val="00FD1EF4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B9B1C"/>
  <w15:chartTrackingRefBased/>
  <w15:docId w15:val="{D934AF2F-2427-7C4D-A605-403B9354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Jihyun</dc:creator>
  <cp:keywords/>
  <dc:description/>
  <cp:lastModifiedBy>Kim Jihyun</cp:lastModifiedBy>
  <cp:revision>118</cp:revision>
  <dcterms:created xsi:type="dcterms:W3CDTF">2022-12-04T12:47:00Z</dcterms:created>
  <dcterms:modified xsi:type="dcterms:W3CDTF">2022-12-06T08:36:00Z</dcterms:modified>
</cp:coreProperties>
</file>