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3FE54" w14:textId="647D6766" w:rsidR="00CA03DC" w:rsidRPr="0066703F" w:rsidRDefault="00CA03DC" w:rsidP="00CA03DC">
      <w:pPr>
        <w:jc w:val="center"/>
        <w:rPr>
          <w:b/>
        </w:rPr>
      </w:pPr>
      <w:r w:rsidRPr="0066703F">
        <w:rPr>
          <w:b/>
        </w:rPr>
        <w:t>ME-SSFP</w:t>
      </w:r>
      <w:r w:rsidR="00B02040">
        <w:rPr>
          <w:b/>
        </w:rPr>
        <w:t xml:space="preserve"> and Weighted ME-SSFP</w:t>
      </w:r>
      <w:r w:rsidRPr="0066703F">
        <w:rPr>
          <w:b/>
        </w:rPr>
        <w:t xml:space="preserve"> Manual</w:t>
      </w:r>
    </w:p>
    <w:p w14:paraId="2DE09E26" w14:textId="2228FB12" w:rsidR="00CA03DC" w:rsidRDefault="00CA03DC" w:rsidP="00CA03DC">
      <w:pPr>
        <w:jc w:val="center"/>
        <w:rPr>
          <w:b/>
        </w:rPr>
      </w:pPr>
      <w:r w:rsidRPr="0066703F">
        <w:rPr>
          <w:b/>
        </w:rPr>
        <w:t xml:space="preserve">Bruker </w:t>
      </w:r>
      <w:proofErr w:type="spellStart"/>
      <w:r w:rsidRPr="0066703F">
        <w:rPr>
          <w:b/>
        </w:rPr>
        <w:t>Paravison</w:t>
      </w:r>
      <w:proofErr w:type="spellEnd"/>
      <w:r w:rsidRPr="0066703F">
        <w:rPr>
          <w:b/>
        </w:rPr>
        <w:t xml:space="preserve"> 6</w:t>
      </w:r>
    </w:p>
    <w:p w14:paraId="337B9FE5" w14:textId="77777777" w:rsidR="00BF71D6" w:rsidRPr="00A14114" w:rsidRDefault="00BF71D6" w:rsidP="00BF71D6">
      <w:p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</w:rPr>
      </w:pPr>
      <w:r w:rsidRPr="00A14114">
        <w:rPr>
          <w:rFonts w:cs="Courier New"/>
          <w:sz w:val="24"/>
          <w:szCs w:val="24"/>
        </w:rPr>
        <w:t>For additional information regarding this tool, kindly reach out to the authors at:</w:t>
      </w:r>
    </w:p>
    <w:p w14:paraId="28B1E39E" w14:textId="77777777" w:rsidR="00BF71D6" w:rsidRPr="00A14114" w:rsidRDefault="00BF71D6" w:rsidP="00BF71D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</w:rPr>
      </w:pPr>
      <w:r w:rsidRPr="00A14114">
        <w:rPr>
          <w:rFonts w:cs="Courier New"/>
          <w:sz w:val="24"/>
          <w:szCs w:val="24"/>
        </w:rPr>
        <w:t>elton.montrazi@gmail.com</w:t>
      </w:r>
    </w:p>
    <w:p w14:paraId="4B75FAF1" w14:textId="77777777" w:rsidR="00BF71D6" w:rsidRPr="00A14114" w:rsidRDefault="00BF71D6" w:rsidP="00BF71D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Courier New"/>
          <w:sz w:val="24"/>
          <w:szCs w:val="24"/>
        </w:rPr>
      </w:pPr>
      <w:r w:rsidRPr="00A14114">
        <w:rPr>
          <w:rFonts w:cs="Courier New"/>
          <w:sz w:val="24"/>
          <w:szCs w:val="24"/>
        </w:rPr>
        <w:t>lucio.frydman@weizmann.ac.il</w:t>
      </w:r>
    </w:p>
    <w:p w14:paraId="0828C187" w14:textId="77777777" w:rsidR="00BF71D6" w:rsidRDefault="00BF71D6" w:rsidP="00BF71D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hyperlink r:id="rId5" w:history="1">
        <w:r w:rsidRPr="0015364B">
          <w:rPr>
            <w:rStyle w:val="Hyperlink"/>
            <w:sz w:val="24"/>
            <w:szCs w:val="24"/>
          </w:rPr>
          <w:t>https://github.com/montrazi</w:t>
        </w:r>
      </w:hyperlink>
    </w:p>
    <w:p w14:paraId="1E950095" w14:textId="77777777" w:rsidR="00BF71D6" w:rsidRPr="0015364B" w:rsidRDefault="00BF71D6" w:rsidP="00BF71D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hyperlink r:id="rId6" w:history="1">
        <w:r w:rsidRPr="0015364B">
          <w:rPr>
            <w:rStyle w:val="Hyperlink"/>
            <w:sz w:val="24"/>
            <w:szCs w:val="24"/>
          </w:rPr>
          <w:t>https://www.weizmann.ac.il/chembiophys/Frydman_group/software</w:t>
        </w:r>
      </w:hyperlink>
    </w:p>
    <w:p w14:paraId="02CC629B" w14:textId="77777777" w:rsidR="00BF71D6" w:rsidRPr="0066703F" w:rsidRDefault="00BF71D6" w:rsidP="00CA03DC">
      <w:pPr>
        <w:jc w:val="center"/>
        <w:rPr>
          <w:b/>
        </w:rPr>
      </w:pPr>
    </w:p>
    <w:p w14:paraId="50FDF503" w14:textId="77777777" w:rsidR="00F73346" w:rsidRDefault="00F73346" w:rsidP="00F73346">
      <w:r w:rsidRPr="00F2338C">
        <w:t>When creating a new study, keeping the “HEAD_PRONE” position is important for the reconstruction pipeline. If you make changes, you'll need to verify the value of “</w:t>
      </w:r>
      <w:proofErr w:type="spellStart"/>
      <w:r w:rsidRPr="00F2338C">
        <w:t>imDataParams.PrecessionIsClockwise</w:t>
      </w:r>
      <w:proofErr w:type="spellEnd"/>
      <w:r w:rsidRPr="00F2338C">
        <w:t>” in the reconstruction pipeline and ensure the image orientations are correct.</w:t>
      </w:r>
    </w:p>
    <w:p w14:paraId="390498D8" w14:textId="77777777" w:rsidR="00CA03DC" w:rsidRDefault="00CA03DC">
      <w:r>
        <w:rPr>
          <w:noProof/>
        </w:rPr>
        <w:drawing>
          <wp:inline distT="0" distB="0" distL="0" distR="0" wp14:anchorId="47A2E9E8" wp14:editId="4FF44CA3">
            <wp:extent cx="5932805" cy="24212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D72B0" w14:textId="77777777" w:rsidR="00F73346" w:rsidRDefault="00F73346"/>
    <w:p w14:paraId="0B2D3620" w14:textId="312BD210" w:rsidR="00F73346" w:rsidRDefault="00F73346"/>
    <w:p w14:paraId="792677D1" w14:textId="53CF7C1E" w:rsidR="00BF71D6" w:rsidRDefault="00BF71D6"/>
    <w:p w14:paraId="59D97A04" w14:textId="072AD39B" w:rsidR="00BF71D6" w:rsidRDefault="00BF71D6"/>
    <w:p w14:paraId="1104A738" w14:textId="7A8FD4E0" w:rsidR="00BF71D6" w:rsidRDefault="00BF71D6"/>
    <w:p w14:paraId="7AE684CA" w14:textId="78813D7A" w:rsidR="00BF71D6" w:rsidRDefault="00BF71D6"/>
    <w:p w14:paraId="11207A84" w14:textId="2608E3E9" w:rsidR="00BF71D6" w:rsidRDefault="00BF71D6"/>
    <w:p w14:paraId="3E1C1FD6" w14:textId="77777777" w:rsidR="00BF71D6" w:rsidRDefault="00BF71D6"/>
    <w:p w14:paraId="006868D2" w14:textId="597F6B5B" w:rsidR="00F73C2B" w:rsidRDefault="00F73346">
      <w:r>
        <w:t>“</w:t>
      </w:r>
      <w:proofErr w:type="gramStart"/>
      <w:r>
        <w:t>e</w:t>
      </w:r>
      <w:r w:rsidRPr="00F73346">
        <w:t>cho</w:t>
      </w:r>
      <w:proofErr w:type="gramEnd"/>
      <w:r w:rsidRPr="00F73346">
        <w:t xml:space="preserve"> number</w:t>
      </w:r>
      <w:r>
        <w:t>”</w:t>
      </w:r>
      <w:r w:rsidRPr="00F73346">
        <w:t xml:space="preserve"> must be an odd value.</w:t>
      </w:r>
    </w:p>
    <w:p w14:paraId="4089E54E" w14:textId="77777777" w:rsidR="00F73C2B" w:rsidRDefault="00F73C2B">
      <w:r>
        <w:rPr>
          <w:noProof/>
        </w:rPr>
        <w:lastRenderedPageBreak/>
        <w:drawing>
          <wp:inline distT="0" distB="0" distL="0" distR="0" wp14:anchorId="6A2CDD82" wp14:editId="563AAB54">
            <wp:extent cx="5939790" cy="234823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34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DA5E7" w14:textId="77777777" w:rsidR="00F73346" w:rsidRDefault="00F73346"/>
    <w:p w14:paraId="21E1489A" w14:textId="77777777" w:rsidR="00F73346" w:rsidRDefault="00F73346"/>
    <w:p w14:paraId="750416EE" w14:textId="4A1E3841" w:rsidR="00F73346" w:rsidRDefault="00F73346" w:rsidP="00F73346">
      <w:r>
        <w:t>“</w:t>
      </w:r>
      <w:r w:rsidRPr="00F73346">
        <w:t>Echo Time</w:t>
      </w:r>
      <w:r>
        <w:t>”</w:t>
      </w:r>
      <w:r w:rsidRPr="00F73346">
        <w:t xml:space="preserve"> is set to half of the Repetition Time. To verify the specific echo times, refer to the "</w:t>
      </w:r>
      <w:proofErr w:type="spellStart"/>
      <w:r w:rsidRPr="00F73346">
        <w:t>DelayArrayForTE</w:t>
      </w:r>
      <w:proofErr w:type="spellEnd"/>
      <w:r w:rsidRPr="00F73346">
        <w:t>" within the "Single Parameter" section</w:t>
      </w:r>
      <w:r>
        <w:t>.</w:t>
      </w:r>
      <w:r w:rsidRPr="00F73346">
        <w:t xml:space="preserve"> Or refer to the "delay for separate echo" in the "Routine" section</w:t>
      </w:r>
      <w:r>
        <w:t>.</w:t>
      </w:r>
    </w:p>
    <w:p w14:paraId="6B42DF40" w14:textId="38F0A418" w:rsidR="00F73C2B" w:rsidRDefault="00F73C2B" w:rsidP="00F73346">
      <w:r>
        <w:rPr>
          <w:noProof/>
        </w:rPr>
        <w:drawing>
          <wp:inline distT="0" distB="0" distL="0" distR="0" wp14:anchorId="23CB8CF6" wp14:editId="52EB6BDE">
            <wp:extent cx="5932805" cy="17189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71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B8E76" w14:textId="77777777" w:rsidR="00F73C2B" w:rsidRDefault="00F73C2B">
      <w:r>
        <w:rPr>
          <w:noProof/>
        </w:rPr>
        <w:drawing>
          <wp:inline distT="0" distB="0" distL="0" distR="0" wp14:anchorId="2C960DD3" wp14:editId="139D19E4">
            <wp:extent cx="5939790" cy="2414270"/>
            <wp:effectExtent l="0" t="0" r="381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41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2DCEA" w14:textId="5091F2BF" w:rsidR="00F54066" w:rsidRDefault="00F54066">
      <w:r w:rsidRPr="00F54066">
        <w:lastRenderedPageBreak/>
        <w:t xml:space="preserve">Try setting a high value for </w:t>
      </w:r>
      <w:r>
        <w:t>“</w:t>
      </w:r>
      <w:r w:rsidRPr="00F54066">
        <w:t>max grad for rephase readout</w:t>
      </w:r>
      <w:r>
        <w:t>”</w:t>
      </w:r>
      <w:r w:rsidRPr="00F54066">
        <w:t>, such as 200, to maximize this parameter.</w:t>
      </w:r>
      <w:r>
        <w:t xml:space="preserve"> </w:t>
      </w:r>
      <w:r w:rsidR="0069454D" w:rsidRPr="0069454D">
        <w:t xml:space="preserve">Note: Occasionally, this parameter is adjusted when transitioning from the </w:t>
      </w:r>
      <w:r w:rsidR="0069454D">
        <w:t>“</w:t>
      </w:r>
      <w:r w:rsidR="0069454D" w:rsidRPr="0069454D">
        <w:t>System</w:t>
      </w:r>
      <w:r w:rsidR="0069454D">
        <w:t>”</w:t>
      </w:r>
      <w:r w:rsidR="0069454D" w:rsidRPr="0069454D">
        <w:t xml:space="preserve"> setting of 1H to 2H. This adjustment can influence the previously set </w:t>
      </w:r>
      <w:r w:rsidR="0069454D">
        <w:t>“</w:t>
      </w:r>
      <w:r w:rsidR="0069454D" w:rsidRPr="0069454D">
        <w:t>Repetition Time</w:t>
      </w:r>
      <w:r w:rsidR="0069454D">
        <w:t>”</w:t>
      </w:r>
      <w:r w:rsidR="0069454D" w:rsidRPr="0069454D">
        <w:t>.</w:t>
      </w:r>
    </w:p>
    <w:p w14:paraId="43752764" w14:textId="0A1A791C" w:rsidR="00F73C2B" w:rsidRDefault="00F73C2B">
      <w:r>
        <w:rPr>
          <w:noProof/>
        </w:rPr>
        <w:drawing>
          <wp:inline distT="0" distB="0" distL="0" distR="0" wp14:anchorId="0CF70930" wp14:editId="7C28233E">
            <wp:extent cx="5939790" cy="2399665"/>
            <wp:effectExtent l="0" t="0" r="381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39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4D3FB" w14:textId="32650F7D" w:rsidR="0069454D" w:rsidRDefault="0069454D"/>
    <w:p w14:paraId="6A0FF6F0" w14:textId="746353E7" w:rsidR="0069454D" w:rsidRDefault="0069454D"/>
    <w:p w14:paraId="2196CAAB" w14:textId="30E9BE71" w:rsidR="0069454D" w:rsidRDefault="0069454D"/>
    <w:p w14:paraId="123BB0FF" w14:textId="77777777" w:rsidR="0069454D" w:rsidRDefault="0069454D"/>
    <w:p w14:paraId="08797D04" w14:textId="77777777" w:rsidR="0069454D" w:rsidRDefault="0069454D">
      <w:r w:rsidRPr="0069454D">
        <w:t>No preparation is necessary for low concentrations of 2H.</w:t>
      </w:r>
    </w:p>
    <w:p w14:paraId="24EE3275" w14:textId="7E0E5FAD" w:rsidR="00701140" w:rsidRDefault="00701140">
      <w:r>
        <w:rPr>
          <w:noProof/>
        </w:rPr>
        <w:drawing>
          <wp:inline distT="0" distB="0" distL="0" distR="0" wp14:anchorId="2ADCF331" wp14:editId="796A6767">
            <wp:extent cx="5932805" cy="2296795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29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8BA61" w14:textId="77777777" w:rsidR="0069454D" w:rsidRDefault="0069454D"/>
    <w:p w14:paraId="579A802C" w14:textId="77777777" w:rsidR="0069454D" w:rsidRDefault="0069454D"/>
    <w:p w14:paraId="2FB3BC17" w14:textId="77777777" w:rsidR="0069454D" w:rsidRDefault="0069454D"/>
    <w:p w14:paraId="41A350D5" w14:textId="77777777" w:rsidR="0069454D" w:rsidRDefault="0069454D"/>
    <w:p w14:paraId="7E1D601D" w14:textId="396170DA" w:rsidR="0069454D" w:rsidRDefault="0069454D">
      <w:r>
        <w:lastRenderedPageBreak/>
        <w:t>“</w:t>
      </w:r>
      <w:r w:rsidRPr="0069454D">
        <w:t>Echo time</w:t>
      </w:r>
      <w:r>
        <w:t>”</w:t>
      </w:r>
      <w:r w:rsidRPr="0069454D">
        <w:t xml:space="preserve"> is determined by both </w:t>
      </w:r>
      <w:r>
        <w:t>“</w:t>
      </w:r>
      <w:r w:rsidRPr="0069454D">
        <w:t>Bandwidth</w:t>
      </w:r>
      <w:r>
        <w:t>”</w:t>
      </w:r>
      <w:r w:rsidRPr="0069454D">
        <w:t xml:space="preserve"> and the number of acquisition points.</w:t>
      </w:r>
    </w:p>
    <w:p w14:paraId="1CB66AA4" w14:textId="6C39BD3B" w:rsidR="00701140" w:rsidRDefault="00701140">
      <w:r>
        <w:rPr>
          <w:noProof/>
        </w:rPr>
        <w:drawing>
          <wp:inline distT="0" distB="0" distL="0" distR="0" wp14:anchorId="020DDB00" wp14:editId="689736C9">
            <wp:extent cx="5932805" cy="2340610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34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1C658" w14:textId="1701E61B" w:rsidR="00F54066" w:rsidRDefault="00F54066"/>
    <w:p w14:paraId="3EE54784" w14:textId="7CF56525" w:rsidR="0069454D" w:rsidRDefault="0069454D"/>
    <w:p w14:paraId="6D36469B" w14:textId="77777777" w:rsidR="0069454D" w:rsidRDefault="0069454D"/>
    <w:p w14:paraId="7249DDE7" w14:textId="77777777" w:rsidR="0069454D" w:rsidRDefault="0069454D" w:rsidP="0069454D">
      <w:r w:rsidRPr="00FD23F6">
        <w:t>The carrier frequency needs to be configured to maximize the amplitude of all species and prevent stopbands.</w:t>
      </w:r>
    </w:p>
    <w:p w14:paraId="4EBB82F4" w14:textId="3911933A" w:rsidR="00701140" w:rsidRDefault="004519B7">
      <w:r>
        <w:rPr>
          <w:noProof/>
        </w:rPr>
        <w:drawing>
          <wp:inline distT="0" distB="0" distL="0" distR="0" wp14:anchorId="0C1DA82C" wp14:editId="68C960B8">
            <wp:extent cx="5939790" cy="2414270"/>
            <wp:effectExtent l="0" t="0" r="381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41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FFEF5" w14:textId="77777777" w:rsidR="0069454D" w:rsidRDefault="0069454D" w:rsidP="004519B7"/>
    <w:p w14:paraId="5AF8825F" w14:textId="77777777" w:rsidR="0069454D" w:rsidRDefault="0069454D" w:rsidP="004519B7"/>
    <w:p w14:paraId="5D86B045" w14:textId="77777777" w:rsidR="0069454D" w:rsidRDefault="0069454D" w:rsidP="004519B7"/>
    <w:p w14:paraId="14074376" w14:textId="77777777" w:rsidR="0069454D" w:rsidRDefault="0069454D" w:rsidP="004519B7"/>
    <w:p w14:paraId="0E74ED21" w14:textId="77777777" w:rsidR="0069454D" w:rsidRDefault="0069454D" w:rsidP="004519B7"/>
    <w:p w14:paraId="11B80B48" w14:textId="77777777" w:rsidR="0069454D" w:rsidRDefault="0069454D" w:rsidP="004519B7"/>
    <w:p w14:paraId="02CF591B" w14:textId="77777777" w:rsidR="0069454D" w:rsidRDefault="0069454D" w:rsidP="004519B7"/>
    <w:p w14:paraId="1B935702" w14:textId="77777777" w:rsidR="0069454D" w:rsidRDefault="0069454D" w:rsidP="004519B7"/>
    <w:p w14:paraId="3B606246" w14:textId="77777777" w:rsidR="0069454D" w:rsidRDefault="0069454D">
      <w:bookmarkStart w:id="0" w:name="_Hlk144141795"/>
      <w:r w:rsidRPr="0069454D">
        <w:t>For low concentrations of 2H, adjust the "Receiver Gain" to its maximum value.</w:t>
      </w:r>
    </w:p>
    <w:bookmarkEnd w:id="0"/>
    <w:p w14:paraId="120A1CF3" w14:textId="314B9358" w:rsidR="004519B7" w:rsidRDefault="004519B7">
      <w:r>
        <w:rPr>
          <w:noProof/>
        </w:rPr>
        <w:drawing>
          <wp:inline distT="0" distB="0" distL="0" distR="0" wp14:anchorId="109070A7" wp14:editId="103E692C">
            <wp:extent cx="5932805" cy="241427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41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160A4" w14:textId="77777777" w:rsidR="0069454D" w:rsidRDefault="0069454D"/>
    <w:p w14:paraId="24ADDF2D" w14:textId="77777777" w:rsidR="00B02040" w:rsidRDefault="00B02040" w:rsidP="00B02040"/>
    <w:p w14:paraId="633D0561" w14:textId="77777777" w:rsidR="00B02040" w:rsidRDefault="00B02040" w:rsidP="00B02040"/>
    <w:p w14:paraId="31BC216F" w14:textId="3D579006" w:rsidR="00B02040" w:rsidRDefault="00B02040" w:rsidP="00B02040">
      <w:r w:rsidRPr="006247DC">
        <w:t xml:space="preserve">Set </w:t>
      </w:r>
      <w:r>
        <w:t>“</w:t>
      </w:r>
      <w:r w:rsidRPr="006247DC">
        <w:t>Read Offset</w:t>
      </w:r>
      <w:r>
        <w:t>”</w:t>
      </w:r>
      <w:r w:rsidRPr="006247DC">
        <w:t xml:space="preserve">, </w:t>
      </w:r>
      <w:r>
        <w:t>“</w:t>
      </w:r>
      <w:r w:rsidRPr="006247DC">
        <w:t>Phase Offset</w:t>
      </w:r>
      <w:r>
        <w:t>”</w:t>
      </w:r>
      <w:r w:rsidRPr="006247DC">
        <w:t xml:space="preserve">, and </w:t>
      </w:r>
      <w:r>
        <w:t>“</w:t>
      </w:r>
      <w:r w:rsidRPr="006247DC">
        <w:t>Slice Offset</w:t>
      </w:r>
      <w:r>
        <w:t>”</w:t>
      </w:r>
      <w:r w:rsidRPr="006247DC">
        <w:t xml:space="preserve"> to zero. I haven't yet tested the effects of these offsets; it's possible they may not interfere, but further investigation is needed. While we primarily use it for single slices, it functions for 3D as well. I've previously tested it in a 3D setup while maintaining zero offsets. In the case of a single slice, it performs well for thicker slices, with a recommended thickness of 20 mm. However, slices less than 4 mm didn't yield satisfactory results </w:t>
      </w:r>
      <w:r w:rsidRPr="006247DC">
        <w:rPr>
          <w:i/>
          <w:iCs/>
        </w:rPr>
        <w:t>in vivo</w:t>
      </w:r>
      <w:r w:rsidRPr="006247DC">
        <w:t>.</w:t>
      </w:r>
    </w:p>
    <w:p w14:paraId="195B7D10" w14:textId="77777777" w:rsidR="00B02040" w:rsidRDefault="00B02040" w:rsidP="00B02040">
      <w:r>
        <w:rPr>
          <w:noProof/>
        </w:rPr>
        <w:drawing>
          <wp:inline distT="0" distB="0" distL="0" distR="0" wp14:anchorId="65D98B34" wp14:editId="65BE332A">
            <wp:extent cx="5934075" cy="28575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62667" w14:textId="77777777" w:rsidR="0069454D" w:rsidRDefault="0069454D">
      <w:r w:rsidRPr="0069454D">
        <w:lastRenderedPageBreak/>
        <w:t>Modifying the digital filter to "</w:t>
      </w:r>
      <w:proofErr w:type="spellStart"/>
      <w:r w:rsidRPr="0069454D">
        <w:t>DSP_imaging_solids</w:t>
      </w:r>
      <w:proofErr w:type="spellEnd"/>
      <w:r w:rsidRPr="0069454D">
        <w:t>" within the "Single Parameter" section will result in an image with a more consistent noise level. Keep in mind that altering other parameters will reset the digital filter to its default state. It's advisable to make this adjustment as the final step.</w:t>
      </w:r>
    </w:p>
    <w:p w14:paraId="4E0D3EB4" w14:textId="46260C64" w:rsidR="004519B7" w:rsidRDefault="0066703F">
      <w:r>
        <w:rPr>
          <w:noProof/>
        </w:rPr>
        <w:drawing>
          <wp:inline distT="0" distB="0" distL="0" distR="0" wp14:anchorId="455580CB" wp14:editId="7C3AD458">
            <wp:extent cx="5939790" cy="2333625"/>
            <wp:effectExtent l="0" t="0" r="381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B59E7" w14:textId="543A7F4D" w:rsidR="0066703F" w:rsidRDefault="0066703F"/>
    <w:p w14:paraId="6332A17B" w14:textId="2869CF31" w:rsidR="00B02040" w:rsidRDefault="00B02040"/>
    <w:p w14:paraId="7E3E46AA" w14:textId="3629ECFB" w:rsidR="00B02040" w:rsidRDefault="00B02040"/>
    <w:p w14:paraId="2D918B2C" w14:textId="23500996" w:rsidR="00B02040" w:rsidRDefault="00B02040" w:rsidP="00B02040">
      <w:r w:rsidRPr="00B02040">
        <w:rPr>
          <w:color w:val="FF0000"/>
        </w:rPr>
        <w:t>For the weighted ME-SSFP sequence</w:t>
      </w:r>
      <w:r w:rsidRPr="00B02040">
        <w:t>: Keep "Averages" set to 1 and configure the "weighted average" according to the desired weighting for the encoding dimension. Utilize the "Repetitions" parameter for standard averaging.</w:t>
      </w:r>
    </w:p>
    <w:p w14:paraId="137EC4C7" w14:textId="39F48FC5" w:rsidR="00B02040" w:rsidRDefault="00B02040">
      <w:r>
        <w:rPr>
          <w:noProof/>
        </w:rPr>
        <w:drawing>
          <wp:inline distT="0" distB="0" distL="0" distR="0" wp14:anchorId="46C0B3B0" wp14:editId="44A39CFA">
            <wp:extent cx="5943600" cy="2891790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9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20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046630"/>
    <w:multiLevelType w:val="hybridMultilevel"/>
    <w:tmpl w:val="0508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0466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3DC"/>
    <w:rsid w:val="001A6457"/>
    <w:rsid w:val="004519B7"/>
    <w:rsid w:val="00591386"/>
    <w:rsid w:val="0059636F"/>
    <w:rsid w:val="0066703F"/>
    <w:rsid w:val="0069454D"/>
    <w:rsid w:val="00701140"/>
    <w:rsid w:val="00A82724"/>
    <w:rsid w:val="00B02040"/>
    <w:rsid w:val="00B72D8A"/>
    <w:rsid w:val="00BF6BE0"/>
    <w:rsid w:val="00BF71D6"/>
    <w:rsid w:val="00CA03DC"/>
    <w:rsid w:val="00E86722"/>
    <w:rsid w:val="00E90CBD"/>
    <w:rsid w:val="00F54066"/>
    <w:rsid w:val="00F73346"/>
    <w:rsid w:val="00F7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3A3C8"/>
  <w15:chartTrackingRefBased/>
  <w15:docId w15:val="{591C6205-E88F-48F1-AE43-E797242A5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F71D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F71D6"/>
    <w:pPr>
      <w:spacing w:after="200" w:line="276" w:lineRule="auto"/>
      <w:ind w:left="720"/>
      <w:contextualSpacing/>
    </w:pPr>
    <w:rPr>
      <w:rFonts w:ascii="Calibri" w:eastAsia="SimSu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weizmann.ac.il/chembiophys/Frydman_group/software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github.com/montrazi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6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Elton Montrazi</dc:creator>
  <cp:keywords/>
  <dc:description/>
  <cp:lastModifiedBy>Elton Montrazi</cp:lastModifiedBy>
  <cp:revision>6</cp:revision>
  <dcterms:created xsi:type="dcterms:W3CDTF">2023-08-28T15:37:00Z</dcterms:created>
  <dcterms:modified xsi:type="dcterms:W3CDTF">2023-08-29T12:26:00Z</dcterms:modified>
</cp:coreProperties>
</file>